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AC25D" w14:textId="77777777" w:rsidR="008F1E12" w:rsidRPr="004C5ADB" w:rsidRDefault="0086507B" w:rsidP="0086507B">
      <w:pPr>
        <w:spacing w:before="120" w:line="360" w:lineRule="auto"/>
        <w:jc w:val="center"/>
        <w:rPr>
          <w:rFonts w:ascii="Arial" w:hAnsi="Arial" w:cs="Arial"/>
          <w:b/>
          <w:sz w:val="28"/>
          <w:u w:val="single"/>
          <w:lang w:val="es-ES"/>
        </w:rPr>
      </w:pPr>
      <w:r w:rsidRPr="004C5ADB">
        <w:rPr>
          <w:rFonts w:ascii="Arial" w:hAnsi="Arial" w:cs="Arial"/>
          <w:b/>
          <w:sz w:val="28"/>
          <w:u w:val="single"/>
          <w:lang w:val="es-ES"/>
        </w:rPr>
        <w:t>La Argentina frente al mayor tratado de libre comercio del mundo</w:t>
      </w:r>
    </w:p>
    <w:p w14:paraId="587F2F18" w14:textId="77777777" w:rsidR="0086507B" w:rsidRPr="0086507B" w:rsidRDefault="0086507B" w:rsidP="0086507B">
      <w:pPr>
        <w:spacing w:before="120" w:line="360" w:lineRule="auto"/>
        <w:jc w:val="both"/>
        <w:rPr>
          <w:rFonts w:ascii="Arial" w:hAnsi="Arial" w:cs="Arial"/>
          <w:lang w:val="es-ES"/>
        </w:rPr>
      </w:pPr>
    </w:p>
    <w:p w14:paraId="223E863C" w14:textId="77777777" w:rsidR="0086507B" w:rsidRDefault="0086507B" w:rsidP="0086507B">
      <w:pPr>
        <w:spacing w:before="120" w:line="360" w:lineRule="auto"/>
        <w:jc w:val="both"/>
        <w:rPr>
          <w:rFonts w:ascii="Arial" w:hAnsi="Arial" w:cs="Arial"/>
          <w:lang w:val="es-ES"/>
        </w:rPr>
      </w:pPr>
      <w:r>
        <w:rPr>
          <w:rFonts w:ascii="Arial" w:hAnsi="Arial" w:cs="Arial"/>
          <w:lang w:val="es-ES"/>
        </w:rPr>
        <w:t xml:space="preserve">El domingo pasado se firmó el </w:t>
      </w:r>
      <w:r w:rsidRPr="00232713">
        <w:rPr>
          <w:rFonts w:ascii="Arial" w:hAnsi="Arial" w:cs="Arial"/>
          <w:i/>
          <w:lang w:val="es-ES"/>
        </w:rPr>
        <w:t xml:space="preserve">Regional </w:t>
      </w:r>
      <w:proofErr w:type="spellStart"/>
      <w:r w:rsidRPr="00232713">
        <w:rPr>
          <w:rFonts w:ascii="Arial" w:hAnsi="Arial" w:cs="Arial"/>
          <w:i/>
          <w:lang w:val="es-ES"/>
        </w:rPr>
        <w:t>Comprehensive</w:t>
      </w:r>
      <w:proofErr w:type="spellEnd"/>
      <w:r w:rsidRPr="00232713">
        <w:rPr>
          <w:rFonts w:ascii="Arial" w:hAnsi="Arial" w:cs="Arial"/>
          <w:i/>
          <w:lang w:val="es-ES"/>
        </w:rPr>
        <w:t xml:space="preserve"> </w:t>
      </w:r>
      <w:proofErr w:type="spellStart"/>
      <w:r w:rsidRPr="00232713">
        <w:rPr>
          <w:rFonts w:ascii="Arial" w:hAnsi="Arial" w:cs="Arial"/>
          <w:i/>
          <w:lang w:val="es-ES"/>
        </w:rPr>
        <w:t>Economic</w:t>
      </w:r>
      <w:proofErr w:type="spellEnd"/>
      <w:r w:rsidRPr="00232713">
        <w:rPr>
          <w:rFonts w:ascii="Arial" w:hAnsi="Arial" w:cs="Arial"/>
          <w:i/>
          <w:lang w:val="es-ES"/>
        </w:rPr>
        <w:t xml:space="preserve"> </w:t>
      </w:r>
      <w:proofErr w:type="spellStart"/>
      <w:r w:rsidRPr="00232713">
        <w:rPr>
          <w:rFonts w:ascii="Arial" w:hAnsi="Arial" w:cs="Arial"/>
          <w:i/>
          <w:lang w:val="es-ES"/>
        </w:rPr>
        <w:t>Partnership</w:t>
      </w:r>
      <w:proofErr w:type="spellEnd"/>
      <w:r w:rsidRPr="0086507B">
        <w:rPr>
          <w:rFonts w:ascii="Arial" w:hAnsi="Arial" w:cs="Arial"/>
          <w:lang w:val="es-ES"/>
        </w:rPr>
        <w:t xml:space="preserve"> (RCEP)</w:t>
      </w:r>
      <w:r>
        <w:rPr>
          <w:rFonts w:ascii="Arial" w:hAnsi="Arial" w:cs="Arial"/>
          <w:lang w:val="es-ES"/>
        </w:rPr>
        <w:t xml:space="preserve">, el mayor tratado de libre comercio del mundo. Tras casi cuatro años de arduas negociaciones, </w:t>
      </w:r>
      <w:r w:rsidRPr="0086507B">
        <w:rPr>
          <w:rFonts w:ascii="Arial" w:hAnsi="Arial" w:cs="Arial"/>
          <w:lang w:val="es-ES"/>
        </w:rPr>
        <w:t>el RCEP eliminará hasta el 90</w:t>
      </w:r>
      <w:r>
        <w:rPr>
          <w:rFonts w:ascii="Arial" w:hAnsi="Arial" w:cs="Arial"/>
          <w:lang w:val="es-ES"/>
        </w:rPr>
        <w:t xml:space="preserve">% </w:t>
      </w:r>
      <w:r w:rsidRPr="0086507B">
        <w:rPr>
          <w:rFonts w:ascii="Arial" w:hAnsi="Arial" w:cs="Arial"/>
          <w:lang w:val="es-ES"/>
        </w:rPr>
        <w:t xml:space="preserve">de los aranceles sobre las importaciones entre sus </w:t>
      </w:r>
      <w:r>
        <w:rPr>
          <w:rFonts w:ascii="Arial" w:hAnsi="Arial" w:cs="Arial"/>
          <w:lang w:val="es-ES"/>
        </w:rPr>
        <w:t xml:space="preserve">15 países </w:t>
      </w:r>
      <w:r w:rsidRPr="0086507B">
        <w:rPr>
          <w:rFonts w:ascii="Arial" w:hAnsi="Arial" w:cs="Arial"/>
          <w:lang w:val="es-ES"/>
        </w:rPr>
        <w:t xml:space="preserve">signatarios. </w:t>
      </w:r>
      <w:r>
        <w:rPr>
          <w:rFonts w:ascii="Arial" w:hAnsi="Arial" w:cs="Arial"/>
          <w:lang w:val="es-ES"/>
        </w:rPr>
        <w:t xml:space="preserve">Entre ellos se destacan China, el gran impulsor del RCEP, además de Japón, Corea del Sur, Australia, Nueva Zelanda y los diez países miembros de la ASEAN. La India se autoexcluyó del acuerdo </w:t>
      </w:r>
      <w:r w:rsidR="001433E2">
        <w:rPr>
          <w:rFonts w:ascii="Arial" w:hAnsi="Arial" w:cs="Arial"/>
          <w:lang w:val="es-ES"/>
        </w:rPr>
        <w:t xml:space="preserve">a último momento </w:t>
      </w:r>
      <w:r>
        <w:rPr>
          <w:rFonts w:ascii="Arial" w:hAnsi="Arial" w:cs="Arial"/>
          <w:lang w:val="es-ES"/>
        </w:rPr>
        <w:t xml:space="preserve">por sus diferencias con China, </w:t>
      </w:r>
      <w:r w:rsidR="001433E2">
        <w:rPr>
          <w:rFonts w:ascii="Arial" w:hAnsi="Arial" w:cs="Arial"/>
          <w:lang w:val="es-ES"/>
        </w:rPr>
        <w:t>aunque</w:t>
      </w:r>
      <w:r>
        <w:rPr>
          <w:rFonts w:ascii="Arial" w:hAnsi="Arial" w:cs="Arial"/>
          <w:lang w:val="es-ES"/>
        </w:rPr>
        <w:t xml:space="preserve"> dejando la puerta abierta a una futura incorporación. El RCEP t</w:t>
      </w:r>
      <w:r w:rsidRPr="0086507B">
        <w:rPr>
          <w:rFonts w:ascii="Arial" w:hAnsi="Arial" w:cs="Arial"/>
          <w:lang w:val="es-ES"/>
        </w:rPr>
        <w:t>ambién establece</w:t>
      </w:r>
      <w:r w:rsidR="001433E2">
        <w:rPr>
          <w:rFonts w:ascii="Arial" w:hAnsi="Arial" w:cs="Arial"/>
          <w:lang w:val="es-ES"/>
        </w:rPr>
        <w:t>rá</w:t>
      </w:r>
      <w:r w:rsidRPr="0086507B">
        <w:rPr>
          <w:rFonts w:ascii="Arial" w:hAnsi="Arial" w:cs="Arial"/>
          <w:lang w:val="es-ES"/>
        </w:rPr>
        <w:t xml:space="preserve"> reglas comunes para el </w:t>
      </w:r>
      <w:r w:rsidR="001433E2">
        <w:rPr>
          <w:rFonts w:ascii="Arial" w:hAnsi="Arial" w:cs="Arial"/>
          <w:lang w:val="es-ES"/>
        </w:rPr>
        <w:t xml:space="preserve">intercambio </w:t>
      </w:r>
      <w:r>
        <w:rPr>
          <w:rFonts w:ascii="Arial" w:hAnsi="Arial" w:cs="Arial"/>
          <w:lang w:val="es-ES"/>
        </w:rPr>
        <w:t xml:space="preserve">de bienes y servicios, el </w:t>
      </w:r>
      <w:r w:rsidRPr="0086507B">
        <w:rPr>
          <w:rFonts w:ascii="Arial" w:hAnsi="Arial" w:cs="Arial"/>
          <w:lang w:val="es-ES"/>
        </w:rPr>
        <w:t>comercio electrónico y la propiedad intelectual.</w:t>
      </w:r>
    </w:p>
    <w:p w14:paraId="53B06F75" w14:textId="77777777" w:rsidR="0086507B" w:rsidRDefault="0086507B" w:rsidP="00232713">
      <w:pPr>
        <w:spacing w:before="120" w:line="360" w:lineRule="auto"/>
        <w:jc w:val="both"/>
        <w:rPr>
          <w:rFonts w:ascii="Arial" w:hAnsi="Arial" w:cs="Arial"/>
          <w:lang w:val="es-ES"/>
        </w:rPr>
      </w:pPr>
      <w:r>
        <w:rPr>
          <w:rFonts w:ascii="Arial" w:hAnsi="Arial" w:cs="Arial"/>
          <w:lang w:val="es-ES"/>
        </w:rPr>
        <w:t xml:space="preserve">La puesta en marcha del RCEP ha sido un gran triunfo geopolítico de China, aprovechando </w:t>
      </w:r>
      <w:r w:rsidR="00232713">
        <w:rPr>
          <w:rFonts w:ascii="Arial" w:hAnsi="Arial" w:cs="Arial"/>
          <w:lang w:val="es-ES"/>
        </w:rPr>
        <w:t xml:space="preserve">el repliegue aislacionista y proteccionista de Donald </w:t>
      </w:r>
      <w:proofErr w:type="spellStart"/>
      <w:r w:rsidR="00232713">
        <w:rPr>
          <w:rFonts w:ascii="Arial" w:hAnsi="Arial" w:cs="Arial"/>
          <w:lang w:val="es-ES"/>
        </w:rPr>
        <w:t>Trump</w:t>
      </w:r>
      <w:proofErr w:type="spellEnd"/>
      <w:r w:rsidR="00232713">
        <w:rPr>
          <w:rFonts w:ascii="Arial" w:hAnsi="Arial" w:cs="Arial"/>
          <w:lang w:val="es-ES"/>
        </w:rPr>
        <w:t xml:space="preserve"> en Asia, quien en 2017 retiró a los EEUU del </w:t>
      </w:r>
      <w:proofErr w:type="spellStart"/>
      <w:r w:rsidR="00232713" w:rsidRPr="00232713">
        <w:rPr>
          <w:rFonts w:ascii="Arial" w:hAnsi="Arial" w:cs="Arial"/>
          <w:i/>
          <w:lang w:val="es-ES"/>
        </w:rPr>
        <w:t>Trans-Pacific</w:t>
      </w:r>
      <w:proofErr w:type="spellEnd"/>
      <w:r w:rsidR="00232713" w:rsidRPr="00232713">
        <w:rPr>
          <w:rFonts w:ascii="Arial" w:hAnsi="Arial" w:cs="Arial"/>
          <w:i/>
          <w:lang w:val="es-ES"/>
        </w:rPr>
        <w:t xml:space="preserve"> </w:t>
      </w:r>
      <w:proofErr w:type="spellStart"/>
      <w:r w:rsidR="00232713" w:rsidRPr="00232713">
        <w:rPr>
          <w:rFonts w:ascii="Arial" w:hAnsi="Arial" w:cs="Arial"/>
          <w:i/>
          <w:lang w:val="es-ES"/>
        </w:rPr>
        <w:t>Partnership</w:t>
      </w:r>
      <w:proofErr w:type="spellEnd"/>
      <w:r w:rsidR="00232713" w:rsidRPr="00232713">
        <w:rPr>
          <w:rFonts w:ascii="Arial" w:hAnsi="Arial" w:cs="Arial"/>
          <w:i/>
          <w:lang w:val="es-ES"/>
        </w:rPr>
        <w:t xml:space="preserve"> </w:t>
      </w:r>
      <w:r w:rsidR="00232713" w:rsidRPr="00232713">
        <w:rPr>
          <w:rFonts w:ascii="Arial" w:hAnsi="Arial" w:cs="Arial"/>
          <w:lang w:val="es-ES"/>
        </w:rPr>
        <w:t>(TPP)</w:t>
      </w:r>
      <w:r w:rsidR="00232713">
        <w:rPr>
          <w:rFonts w:ascii="Arial" w:hAnsi="Arial" w:cs="Arial"/>
          <w:lang w:val="es-ES"/>
        </w:rPr>
        <w:t xml:space="preserve">. Los socios históricos de Washington en la región buscaron suplir la orfandad reflotando el TPP, sin EEUU. Al mismo tiempo, este nuevo contexto permitió allanar las negociaciones en el marco del RCEP, pese a las diferencias políticas entre varios de sus miembros.   </w:t>
      </w:r>
    </w:p>
    <w:p w14:paraId="32B0B62B" w14:textId="77777777" w:rsidR="00232713" w:rsidRDefault="001E7913" w:rsidP="00232713">
      <w:pPr>
        <w:spacing w:before="120" w:line="360" w:lineRule="auto"/>
        <w:jc w:val="both"/>
        <w:rPr>
          <w:rFonts w:ascii="Arial" w:hAnsi="Arial" w:cs="Arial"/>
          <w:lang w:val="es-ES"/>
        </w:rPr>
      </w:pPr>
      <w:r>
        <w:rPr>
          <w:rFonts w:ascii="Arial" w:hAnsi="Arial" w:cs="Arial"/>
          <w:lang w:val="es-ES"/>
        </w:rPr>
        <w:t xml:space="preserve">Es esperable que la nueva administración de </w:t>
      </w:r>
      <w:proofErr w:type="spellStart"/>
      <w:r>
        <w:rPr>
          <w:rFonts w:ascii="Arial" w:hAnsi="Arial" w:cs="Arial"/>
          <w:lang w:val="es-ES"/>
        </w:rPr>
        <w:t>Joe</w:t>
      </w:r>
      <w:proofErr w:type="spellEnd"/>
      <w:r>
        <w:rPr>
          <w:rFonts w:ascii="Arial" w:hAnsi="Arial" w:cs="Arial"/>
          <w:lang w:val="es-ES"/>
        </w:rPr>
        <w:t xml:space="preserve"> </w:t>
      </w:r>
      <w:proofErr w:type="spellStart"/>
      <w:r>
        <w:rPr>
          <w:rFonts w:ascii="Arial" w:hAnsi="Arial" w:cs="Arial"/>
          <w:lang w:val="es-ES"/>
        </w:rPr>
        <w:t>Biden</w:t>
      </w:r>
      <w:proofErr w:type="spellEnd"/>
      <w:r>
        <w:rPr>
          <w:rFonts w:ascii="Arial" w:hAnsi="Arial" w:cs="Arial"/>
          <w:lang w:val="es-ES"/>
        </w:rPr>
        <w:t xml:space="preserve"> busque </w:t>
      </w:r>
      <w:r w:rsidR="00006FCC">
        <w:rPr>
          <w:rFonts w:ascii="Arial" w:hAnsi="Arial" w:cs="Arial"/>
          <w:lang w:val="es-ES"/>
        </w:rPr>
        <w:t>volver</w:t>
      </w:r>
      <w:r>
        <w:rPr>
          <w:rFonts w:ascii="Arial" w:hAnsi="Arial" w:cs="Arial"/>
          <w:lang w:val="es-ES"/>
        </w:rPr>
        <w:t xml:space="preserve"> </w:t>
      </w:r>
      <w:r w:rsidR="00006FCC">
        <w:rPr>
          <w:rFonts w:ascii="Arial" w:hAnsi="Arial" w:cs="Arial"/>
          <w:lang w:val="es-ES"/>
        </w:rPr>
        <w:t>a</w:t>
      </w:r>
      <w:r>
        <w:rPr>
          <w:rFonts w:ascii="Arial" w:hAnsi="Arial" w:cs="Arial"/>
          <w:lang w:val="es-ES"/>
        </w:rPr>
        <w:t>l TPP original</w:t>
      </w:r>
      <w:r w:rsidR="001433E2">
        <w:rPr>
          <w:rFonts w:ascii="Arial" w:hAnsi="Arial" w:cs="Arial"/>
          <w:lang w:val="es-ES"/>
        </w:rPr>
        <w:t xml:space="preserve"> </w:t>
      </w:r>
      <w:r>
        <w:rPr>
          <w:rFonts w:ascii="Arial" w:hAnsi="Arial" w:cs="Arial"/>
          <w:lang w:val="es-ES"/>
        </w:rPr>
        <w:t xml:space="preserve">forjado en la era de Barack Obama, </w:t>
      </w:r>
      <w:r w:rsidR="00006FCC">
        <w:rPr>
          <w:rFonts w:ascii="Arial" w:hAnsi="Arial" w:cs="Arial"/>
          <w:lang w:val="es-ES"/>
        </w:rPr>
        <w:t>tratando de</w:t>
      </w:r>
      <w:r>
        <w:rPr>
          <w:rFonts w:ascii="Arial" w:hAnsi="Arial" w:cs="Arial"/>
          <w:lang w:val="es-ES"/>
        </w:rPr>
        <w:t xml:space="preserve"> recuperar un rol de preeminencia de los EEUU en la región. Pero no será tarea sencilla. </w:t>
      </w:r>
      <w:proofErr w:type="spellStart"/>
      <w:r>
        <w:rPr>
          <w:rFonts w:ascii="Arial" w:hAnsi="Arial" w:cs="Arial"/>
          <w:lang w:val="es-ES"/>
        </w:rPr>
        <w:t>Biden</w:t>
      </w:r>
      <w:proofErr w:type="spellEnd"/>
      <w:r>
        <w:rPr>
          <w:rFonts w:ascii="Arial" w:hAnsi="Arial" w:cs="Arial"/>
          <w:lang w:val="es-ES"/>
        </w:rPr>
        <w:t xml:space="preserve"> estará muy</w:t>
      </w:r>
      <w:r w:rsidR="00006FCC">
        <w:rPr>
          <w:rFonts w:ascii="Arial" w:hAnsi="Arial" w:cs="Arial"/>
          <w:lang w:val="es-ES"/>
        </w:rPr>
        <w:t xml:space="preserve"> </w:t>
      </w:r>
      <w:r>
        <w:rPr>
          <w:rFonts w:ascii="Arial" w:hAnsi="Arial" w:cs="Arial"/>
          <w:lang w:val="es-ES"/>
        </w:rPr>
        <w:t xml:space="preserve">condicionado por la política doméstica y la pesada herencia que le deja </w:t>
      </w:r>
      <w:proofErr w:type="spellStart"/>
      <w:r>
        <w:rPr>
          <w:rFonts w:ascii="Arial" w:hAnsi="Arial" w:cs="Arial"/>
          <w:lang w:val="es-ES"/>
        </w:rPr>
        <w:t>Trump</w:t>
      </w:r>
      <w:proofErr w:type="spellEnd"/>
      <w:r>
        <w:rPr>
          <w:rFonts w:ascii="Arial" w:hAnsi="Arial" w:cs="Arial"/>
          <w:lang w:val="es-ES"/>
        </w:rPr>
        <w:t xml:space="preserve"> en política exterior. </w:t>
      </w:r>
      <w:r w:rsidR="00006FCC">
        <w:rPr>
          <w:rFonts w:ascii="Arial" w:hAnsi="Arial" w:cs="Arial"/>
          <w:lang w:val="es-ES"/>
        </w:rPr>
        <w:t xml:space="preserve">En ese sentido, China ha ganado mucho terreno en estos cuatro años y </w:t>
      </w:r>
      <w:proofErr w:type="spellStart"/>
      <w:r w:rsidR="00EB683B">
        <w:rPr>
          <w:rFonts w:ascii="Arial" w:hAnsi="Arial" w:cs="Arial"/>
          <w:lang w:val="es-ES"/>
        </w:rPr>
        <w:t>Biden</w:t>
      </w:r>
      <w:proofErr w:type="spellEnd"/>
      <w:r w:rsidR="00EB683B">
        <w:rPr>
          <w:rFonts w:ascii="Arial" w:hAnsi="Arial" w:cs="Arial"/>
          <w:lang w:val="es-ES"/>
        </w:rPr>
        <w:t xml:space="preserve"> tiene la titánica tarea de reconstruir la credibilidad de los EEUU.</w:t>
      </w:r>
      <w:r w:rsidR="004C5ADB">
        <w:rPr>
          <w:rFonts w:ascii="Arial" w:hAnsi="Arial" w:cs="Arial"/>
          <w:lang w:val="es-ES"/>
        </w:rPr>
        <w:t xml:space="preserve"> </w:t>
      </w:r>
      <w:r w:rsidR="001433E2">
        <w:rPr>
          <w:rFonts w:ascii="Arial" w:hAnsi="Arial" w:cs="Arial"/>
          <w:lang w:val="es-ES"/>
        </w:rPr>
        <w:t>En</w:t>
      </w:r>
      <w:r w:rsidR="004C5ADB">
        <w:rPr>
          <w:rFonts w:ascii="Arial" w:hAnsi="Arial" w:cs="Arial"/>
          <w:lang w:val="es-ES"/>
        </w:rPr>
        <w:t xml:space="preserve"> tanto, China irónicamente </w:t>
      </w:r>
      <w:r w:rsidR="001433E2">
        <w:rPr>
          <w:rFonts w:ascii="Arial" w:hAnsi="Arial" w:cs="Arial"/>
          <w:lang w:val="es-ES"/>
        </w:rPr>
        <w:t xml:space="preserve">ha aclarado </w:t>
      </w:r>
      <w:r w:rsidR="004C5ADB">
        <w:rPr>
          <w:rFonts w:ascii="Arial" w:hAnsi="Arial" w:cs="Arial"/>
          <w:lang w:val="es-ES"/>
        </w:rPr>
        <w:t>que el RCEP no excluye a nadie, ni siquiera a los EEUU.</w:t>
      </w:r>
    </w:p>
    <w:p w14:paraId="40496138" w14:textId="77777777" w:rsidR="00E67856" w:rsidRDefault="00B91269" w:rsidP="00232713">
      <w:pPr>
        <w:spacing w:before="120" w:line="360" w:lineRule="auto"/>
        <w:jc w:val="both"/>
        <w:rPr>
          <w:rFonts w:ascii="Arial" w:hAnsi="Arial" w:cs="Arial"/>
          <w:lang w:val="es-ES"/>
        </w:rPr>
      </w:pPr>
      <w:r>
        <w:rPr>
          <w:rFonts w:ascii="Arial" w:hAnsi="Arial" w:cs="Arial"/>
          <w:lang w:val="es-ES"/>
        </w:rPr>
        <w:t xml:space="preserve">Resulta interesante analizar la situación de la Argentina frente al RCEP y el irrefrenable avance del libre comercio en el Asia-Pacífico, región que se ha </w:t>
      </w:r>
      <w:r w:rsidR="001433E2">
        <w:rPr>
          <w:rFonts w:ascii="Arial" w:hAnsi="Arial" w:cs="Arial"/>
          <w:lang w:val="es-ES"/>
        </w:rPr>
        <w:t>afianzado como</w:t>
      </w:r>
      <w:r>
        <w:rPr>
          <w:rFonts w:ascii="Arial" w:hAnsi="Arial" w:cs="Arial"/>
          <w:lang w:val="es-ES"/>
        </w:rPr>
        <w:t xml:space="preserve"> epicentro de la economía mundial. </w:t>
      </w:r>
      <w:r w:rsidR="001433E2">
        <w:rPr>
          <w:rFonts w:ascii="Arial" w:hAnsi="Arial" w:cs="Arial"/>
          <w:lang w:val="es-ES"/>
        </w:rPr>
        <w:t>Mientras avanza el libre comercio, nosotros</w:t>
      </w:r>
      <w:r w:rsidR="00E67856">
        <w:rPr>
          <w:rFonts w:ascii="Arial" w:hAnsi="Arial" w:cs="Arial"/>
          <w:lang w:val="es-ES"/>
        </w:rPr>
        <w:t xml:space="preserve"> hemos optado por la dirección opuesta. En el último año la Argentina </w:t>
      </w:r>
      <w:r w:rsidR="001433E2">
        <w:rPr>
          <w:rFonts w:ascii="Arial" w:hAnsi="Arial" w:cs="Arial"/>
          <w:lang w:val="es-ES"/>
        </w:rPr>
        <w:t xml:space="preserve">se ha convertido en un penoso modelo </w:t>
      </w:r>
      <w:r w:rsidR="00E67856">
        <w:rPr>
          <w:rFonts w:ascii="Arial" w:hAnsi="Arial" w:cs="Arial"/>
          <w:lang w:val="es-ES"/>
        </w:rPr>
        <w:t xml:space="preserve">en materia de proteccionismo y medidas anti mercado. </w:t>
      </w:r>
    </w:p>
    <w:p w14:paraId="5A2373C3" w14:textId="77777777" w:rsidR="00E67856" w:rsidRDefault="00E67856" w:rsidP="00232713">
      <w:pPr>
        <w:spacing w:before="120" w:line="360" w:lineRule="auto"/>
        <w:jc w:val="both"/>
        <w:rPr>
          <w:rFonts w:ascii="Arial" w:hAnsi="Arial" w:cs="Arial"/>
          <w:lang w:val="es-ES"/>
        </w:rPr>
      </w:pPr>
      <w:r>
        <w:rPr>
          <w:rFonts w:ascii="Arial" w:hAnsi="Arial" w:cs="Arial"/>
          <w:lang w:val="es-ES"/>
        </w:rPr>
        <w:t xml:space="preserve">Por caso, mientras avanzaba el RCEP, nosotros hemos amagado con abandonar las negociaciones en curso para alcanzar tratados de libre comercio con países asiáticos </w:t>
      </w:r>
      <w:r>
        <w:rPr>
          <w:rFonts w:ascii="Arial" w:hAnsi="Arial" w:cs="Arial"/>
          <w:lang w:val="es-ES"/>
        </w:rPr>
        <w:lastRenderedPageBreak/>
        <w:t xml:space="preserve">en el marco del Mercosur. Recordemos que el canciller Felipe </w:t>
      </w:r>
      <w:proofErr w:type="spellStart"/>
      <w:r>
        <w:rPr>
          <w:rFonts w:ascii="Arial" w:hAnsi="Arial" w:cs="Arial"/>
          <w:lang w:val="es-ES"/>
        </w:rPr>
        <w:t>Solá</w:t>
      </w:r>
      <w:proofErr w:type="spellEnd"/>
      <w:r>
        <w:rPr>
          <w:rFonts w:ascii="Arial" w:hAnsi="Arial" w:cs="Arial"/>
          <w:lang w:val="es-ES"/>
        </w:rPr>
        <w:t xml:space="preserve"> planteó en abril a sus socios del bloque una “estrategia de negociación a dos velocidades”, para prevenirnos de la supuesta “amenaza proteccionista de Corea del Sur”. </w:t>
      </w:r>
    </w:p>
    <w:p w14:paraId="1D1CF88D" w14:textId="77777777" w:rsidR="00014DBC" w:rsidRDefault="00E67856" w:rsidP="00232713">
      <w:pPr>
        <w:spacing w:before="120" w:line="360" w:lineRule="auto"/>
        <w:jc w:val="both"/>
        <w:rPr>
          <w:rFonts w:ascii="Arial" w:hAnsi="Arial" w:cs="Arial"/>
          <w:lang w:val="es-ES"/>
        </w:rPr>
      </w:pPr>
      <w:r>
        <w:rPr>
          <w:rFonts w:ascii="Arial" w:hAnsi="Arial" w:cs="Arial"/>
          <w:lang w:val="es-ES"/>
        </w:rPr>
        <w:t xml:space="preserve">Asimismo, el gobierno argentino ha promovido abiertamente estatizaciones de empresas, </w:t>
      </w:r>
      <w:r w:rsidR="00014DBC">
        <w:rPr>
          <w:rFonts w:ascii="Arial" w:hAnsi="Arial" w:cs="Arial"/>
          <w:lang w:val="es-ES"/>
        </w:rPr>
        <w:t>ha aumentado y creado nuevos impuestos</w:t>
      </w:r>
      <w:r>
        <w:rPr>
          <w:rFonts w:ascii="Arial" w:hAnsi="Arial" w:cs="Arial"/>
          <w:lang w:val="es-ES"/>
        </w:rPr>
        <w:t xml:space="preserve"> a quienes producen</w:t>
      </w:r>
      <w:r w:rsidR="00014DBC">
        <w:rPr>
          <w:rFonts w:ascii="Arial" w:hAnsi="Arial" w:cs="Arial"/>
          <w:lang w:val="es-ES"/>
        </w:rPr>
        <w:t xml:space="preserve">, junto a la reimposición de </w:t>
      </w:r>
      <w:r>
        <w:rPr>
          <w:rFonts w:ascii="Arial" w:hAnsi="Arial" w:cs="Arial"/>
          <w:lang w:val="es-ES"/>
        </w:rPr>
        <w:t>trabas a las importaciones</w:t>
      </w:r>
      <w:r w:rsidR="00014DBC">
        <w:rPr>
          <w:rFonts w:ascii="Arial" w:hAnsi="Arial" w:cs="Arial"/>
          <w:lang w:val="es-ES"/>
        </w:rPr>
        <w:t xml:space="preserve"> y la sanción de una retrógrada ley de Economía del Conocimiento</w:t>
      </w:r>
      <w:r>
        <w:rPr>
          <w:rFonts w:ascii="Arial" w:hAnsi="Arial" w:cs="Arial"/>
          <w:lang w:val="es-ES"/>
        </w:rPr>
        <w:t xml:space="preserve">. </w:t>
      </w:r>
      <w:r w:rsidR="00014DBC">
        <w:rPr>
          <w:rFonts w:ascii="Arial" w:hAnsi="Arial" w:cs="Arial"/>
          <w:lang w:val="es-ES"/>
        </w:rPr>
        <w:t>Para colm</w:t>
      </w:r>
      <w:r w:rsidR="00EA0C1B">
        <w:rPr>
          <w:rFonts w:ascii="Arial" w:hAnsi="Arial" w:cs="Arial"/>
          <w:lang w:val="es-ES"/>
        </w:rPr>
        <w:t>o</w:t>
      </w:r>
      <w:r w:rsidR="00014DBC">
        <w:rPr>
          <w:rFonts w:ascii="Arial" w:hAnsi="Arial" w:cs="Arial"/>
          <w:lang w:val="es-ES"/>
        </w:rPr>
        <w:t xml:space="preserve">, muchas decisiones se tomaron invocando la pandemia, en </w:t>
      </w:r>
      <w:r w:rsidR="00EA0C1B">
        <w:rPr>
          <w:rFonts w:ascii="Arial" w:hAnsi="Arial" w:cs="Arial"/>
          <w:lang w:val="es-ES"/>
        </w:rPr>
        <w:t xml:space="preserve">medio </w:t>
      </w:r>
      <w:r w:rsidR="00014DBC">
        <w:rPr>
          <w:rFonts w:ascii="Arial" w:hAnsi="Arial" w:cs="Arial"/>
          <w:lang w:val="es-ES"/>
        </w:rPr>
        <w:t>de una desastrosa cuarentena que provocó una tragedia sanitaria y económic</w:t>
      </w:r>
      <w:r w:rsidR="00EA0C1B">
        <w:rPr>
          <w:rFonts w:ascii="Arial" w:hAnsi="Arial" w:cs="Arial"/>
          <w:lang w:val="es-ES"/>
        </w:rPr>
        <w:t>a</w:t>
      </w:r>
      <w:r w:rsidR="00014DBC">
        <w:rPr>
          <w:rFonts w:ascii="Arial" w:hAnsi="Arial" w:cs="Arial"/>
          <w:lang w:val="es-ES"/>
        </w:rPr>
        <w:t xml:space="preserve">. El resultado: </w:t>
      </w:r>
      <w:r w:rsidR="001433E2">
        <w:rPr>
          <w:rFonts w:ascii="Arial" w:hAnsi="Arial" w:cs="Arial"/>
          <w:lang w:val="es-ES"/>
        </w:rPr>
        <w:t>Estamos</w:t>
      </w:r>
      <w:r w:rsidR="00014DBC">
        <w:rPr>
          <w:rFonts w:ascii="Arial" w:hAnsi="Arial" w:cs="Arial"/>
          <w:lang w:val="es-ES"/>
        </w:rPr>
        <w:t xml:space="preserve"> al tope de la tabla mundial en peor gestión de la pandemia y </w:t>
      </w:r>
      <w:r w:rsidR="001433E2">
        <w:rPr>
          <w:rFonts w:ascii="Arial" w:hAnsi="Arial" w:cs="Arial"/>
          <w:lang w:val="es-ES"/>
        </w:rPr>
        <w:t>seremos de las economías que más caerán en</w:t>
      </w:r>
      <w:r w:rsidR="00014DBC">
        <w:rPr>
          <w:rFonts w:ascii="Arial" w:hAnsi="Arial" w:cs="Arial"/>
          <w:lang w:val="es-ES"/>
        </w:rPr>
        <w:t xml:space="preserve"> 2020.</w:t>
      </w:r>
    </w:p>
    <w:p w14:paraId="7B780499" w14:textId="77777777" w:rsidR="00B91269" w:rsidRDefault="001433E2" w:rsidP="00232713">
      <w:pPr>
        <w:spacing w:before="120" w:line="360" w:lineRule="auto"/>
        <w:jc w:val="both"/>
        <w:rPr>
          <w:rFonts w:ascii="Arial" w:hAnsi="Arial" w:cs="Arial"/>
          <w:lang w:val="es-ES"/>
        </w:rPr>
      </w:pPr>
      <w:r>
        <w:rPr>
          <w:rFonts w:ascii="Arial" w:hAnsi="Arial" w:cs="Arial"/>
          <w:lang w:val="es-ES"/>
        </w:rPr>
        <w:t xml:space="preserve">No caben dudas que urge un cambio rotundo en el rumbo económico. Lamentablemente, la crítica coyuntura que atravesamos deja pocas opciones sobre la mesa. </w:t>
      </w:r>
      <w:r w:rsidR="00EA0C1B">
        <w:rPr>
          <w:rFonts w:ascii="Arial" w:hAnsi="Arial" w:cs="Arial"/>
          <w:lang w:val="es-ES"/>
        </w:rPr>
        <w:t>Pero lo</w:t>
      </w:r>
      <w:r>
        <w:rPr>
          <w:rFonts w:ascii="Arial" w:hAnsi="Arial" w:cs="Arial"/>
          <w:lang w:val="es-ES"/>
        </w:rPr>
        <w:t xml:space="preserve"> que está claro es que jamás la salida puede ser hac</w:t>
      </w:r>
      <w:r w:rsidR="00EA0C1B">
        <w:rPr>
          <w:rFonts w:ascii="Arial" w:hAnsi="Arial" w:cs="Arial"/>
          <w:lang w:val="es-ES"/>
        </w:rPr>
        <w:t>iendo</w:t>
      </w:r>
      <w:r>
        <w:rPr>
          <w:rFonts w:ascii="Arial" w:hAnsi="Arial" w:cs="Arial"/>
          <w:lang w:val="es-ES"/>
        </w:rPr>
        <w:t xml:space="preserve"> lo que está comprobado ha fracasado y sólo puede contribuir a seguir profundizando la espiral de decadencia en la que estamos inmersos. Un primer paso </w:t>
      </w:r>
      <w:r w:rsidR="00EA0C1B">
        <w:rPr>
          <w:rFonts w:ascii="Arial" w:hAnsi="Arial" w:cs="Arial"/>
          <w:lang w:val="es-ES"/>
        </w:rPr>
        <w:t>sería</w:t>
      </w:r>
      <w:r>
        <w:rPr>
          <w:rFonts w:ascii="Arial" w:hAnsi="Arial" w:cs="Arial"/>
          <w:lang w:val="es-ES"/>
        </w:rPr>
        <w:t xml:space="preserve"> prestar atención a la exitosa y pragmática experiencia del RCEP, de la que hoy estamos a años luz.</w:t>
      </w:r>
    </w:p>
    <w:p w14:paraId="46555772" w14:textId="77777777" w:rsidR="009E7060" w:rsidRDefault="009E7060" w:rsidP="00232713">
      <w:pPr>
        <w:spacing w:before="120" w:line="360" w:lineRule="auto"/>
        <w:jc w:val="both"/>
        <w:rPr>
          <w:rFonts w:ascii="Arial" w:hAnsi="Arial" w:cs="Arial"/>
          <w:lang w:val="es-ES"/>
        </w:rPr>
      </w:pPr>
    </w:p>
    <w:p w14:paraId="53087F9D" w14:textId="77777777" w:rsidR="009E7060" w:rsidRPr="009E7060" w:rsidRDefault="009E7060" w:rsidP="009E7060">
      <w:pPr>
        <w:spacing w:before="120" w:line="360" w:lineRule="auto"/>
        <w:jc w:val="both"/>
        <w:rPr>
          <w:rFonts w:ascii="Arial" w:hAnsi="Arial" w:cs="Arial"/>
          <w:b/>
          <w:i/>
          <w:sz w:val="22"/>
          <w:szCs w:val="22"/>
          <w:lang w:val="es-ES"/>
        </w:rPr>
      </w:pPr>
      <w:r w:rsidRPr="009E7060">
        <w:rPr>
          <w:rFonts w:ascii="Arial" w:hAnsi="Arial" w:cs="Arial"/>
          <w:b/>
          <w:i/>
          <w:sz w:val="22"/>
          <w:szCs w:val="22"/>
          <w:lang w:val="es-ES"/>
        </w:rPr>
        <w:t>Patricio Giusto</w:t>
      </w:r>
    </w:p>
    <w:p w14:paraId="081483A7" w14:textId="77777777" w:rsidR="009E7060" w:rsidRDefault="009E7060" w:rsidP="009E7060">
      <w:pPr>
        <w:spacing w:before="120" w:line="360" w:lineRule="auto"/>
        <w:jc w:val="both"/>
        <w:rPr>
          <w:rFonts w:ascii="Arial" w:hAnsi="Arial" w:cs="Arial"/>
          <w:i/>
          <w:sz w:val="22"/>
          <w:szCs w:val="22"/>
          <w:lang w:val="es-ES"/>
        </w:rPr>
      </w:pPr>
      <w:r w:rsidRPr="009E7060">
        <w:rPr>
          <w:rFonts w:ascii="Arial" w:hAnsi="Arial" w:cs="Arial"/>
          <w:i/>
          <w:sz w:val="22"/>
          <w:szCs w:val="22"/>
          <w:lang w:val="es-ES"/>
        </w:rPr>
        <w:t>Director Ejecutivo del Observatorio Sino-Argentino de la Fundación Nuevas Generaciones</w:t>
      </w:r>
    </w:p>
    <w:p w14:paraId="160B5A70" w14:textId="77777777" w:rsidR="009E7060" w:rsidRDefault="009E7060" w:rsidP="009E7060">
      <w:pPr>
        <w:spacing w:before="120" w:line="360" w:lineRule="auto"/>
        <w:jc w:val="both"/>
        <w:rPr>
          <w:rFonts w:ascii="Arial" w:hAnsi="Arial" w:cs="Arial"/>
          <w:i/>
          <w:sz w:val="22"/>
          <w:szCs w:val="22"/>
          <w:lang w:val="es-ES"/>
        </w:rPr>
      </w:pPr>
      <w:bookmarkStart w:id="0" w:name="_GoBack"/>
      <w:bookmarkEnd w:id="0"/>
    </w:p>
    <w:p w14:paraId="4C993A14" w14:textId="77777777" w:rsidR="009E7060" w:rsidRDefault="009E7060" w:rsidP="009E7060">
      <w:pPr>
        <w:pBdr>
          <w:bottom w:val="single" w:sz="6" w:space="1" w:color="auto"/>
        </w:pBdr>
        <w:spacing w:before="120" w:line="360" w:lineRule="auto"/>
        <w:jc w:val="both"/>
        <w:rPr>
          <w:rFonts w:ascii="Arial" w:hAnsi="Arial" w:cs="Arial"/>
          <w:i/>
          <w:sz w:val="22"/>
          <w:szCs w:val="22"/>
          <w:lang w:val="es-ES"/>
        </w:rPr>
      </w:pPr>
    </w:p>
    <w:p w14:paraId="2D55DE5E" w14:textId="77777777" w:rsidR="009E7060" w:rsidRPr="009E7060" w:rsidRDefault="009E7060" w:rsidP="009E7060">
      <w:pPr>
        <w:spacing w:before="120" w:line="360" w:lineRule="auto"/>
        <w:jc w:val="both"/>
        <w:rPr>
          <w:rFonts w:ascii="Arial" w:hAnsi="Arial" w:cs="Arial"/>
          <w:i/>
          <w:sz w:val="22"/>
          <w:szCs w:val="22"/>
          <w:lang w:val="es-ES"/>
        </w:rPr>
      </w:pPr>
    </w:p>
    <w:sectPr w:rsidR="009E7060" w:rsidRPr="009E7060" w:rsidSect="001C4CF5">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871A6" w14:textId="77777777" w:rsidR="00FE130E" w:rsidRDefault="00FE130E" w:rsidP="00D8618C">
      <w:r>
        <w:separator/>
      </w:r>
    </w:p>
  </w:endnote>
  <w:endnote w:type="continuationSeparator" w:id="0">
    <w:p w14:paraId="5B735212" w14:textId="77777777" w:rsidR="00FE130E" w:rsidRDefault="00FE130E" w:rsidP="00D8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2926684"/>
      <w:docPartObj>
        <w:docPartGallery w:val="Page Numbers (Bottom of Page)"/>
        <w:docPartUnique/>
      </w:docPartObj>
    </w:sdtPr>
    <w:sdtEndPr>
      <w:rPr>
        <w:rStyle w:val="PageNumber"/>
      </w:rPr>
    </w:sdtEndPr>
    <w:sdtContent>
      <w:p w14:paraId="763255A0" w14:textId="77777777" w:rsidR="00D8618C" w:rsidRDefault="00D8618C" w:rsidP="00EA69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0BC7A0" w14:textId="77777777" w:rsidR="00D8618C" w:rsidRDefault="00D8618C" w:rsidP="00D861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7315596"/>
      <w:docPartObj>
        <w:docPartGallery w:val="Page Numbers (Bottom of Page)"/>
        <w:docPartUnique/>
      </w:docPartObj>
    </w:sdtPr>
    <w:sdtEndPr>
      <w:rPr>
        <w:rStyle w:val="PageNumber"/>
      </w:rPr>
    </w:sdtEndPr>
    <w:sdtContent>
      <w:p w14:paraId="4165FC95" w14:textId="77777777" w:rsidR="00D8618C" w:rsidRDefault="00D8618C" w:rsidP="00EA69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97BEEB" w14:textId="77777777" w:rsidR="00D8618C" w:rsidRDefault="00D8618C" w:rsidP="00D861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7D722" w14:textId="77777777" w:rsidR="00FE130E" w:rsidRDefault="00FE130E" w:rsidP="00D8618C">
      <w:r>
        <w:separator/>
      </w:r>
    </w:p>
  </w:footnote>
  <w:footnote w:type="continuationSeparator" w:id="0">
    <w:p w14:paraId="2672D506" w14:textId="77777777" w:rsidR="00FE130E" w:rsidRDefault="00FE130E" w:rsidP="00D861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5D6"/>
    <w:rsid w:val="00006FCC"/>
    <w:rsid w:val="00011BFF"/>
    <w:rsid w:val="00014DBC"/>
    <w:rsid w:val="001433E2"/>
    <w:rsid w:val="00154F0C"/>
    <w:rsid w:val="001C4CF5"/>
    <w:rsid w:val="001E7913"/>
    <w:rsid w:val="00232713"/>
    <w:rsid w:val="004C5ADB"/>
    <w:rsid w:val="0086507B"/>
    <w:rsid w:val="00867EF6"/>
    <w:rsid w:val="009E7060"/>
    <w:rsid w:val="00B91269"/>
    <w:rsid w:val="00C315D6"/>
    <w:rsid w:val="00D8618C"/>
    <w:rsid w:val="00E67856"/>
    <w:rsid w:val="00EA0C1B"/>
    <w:rsid w:val="00EB683B"/>
    <w:rsid w:val="00F43E63"/>
    <w:rsid w:val="00FE1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67C8B2"/>
  <w14:defaultImageDpi w14:val="32767"/>
  <w15:chartTrackingRefBased/>
  <w15:docId w15:val="{6A3DD4D3-17F2-6048-B8D1-0CA8E396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618C"/>
    <w:pPr>
      <w:tabs>
        <w:tab w:val="center" w:pos="4680"/>
        <w:tab w:val="right" w:pos="9360"/>
      </w:tabs>
    </w:pPr>
  </w:style>
  <w:style w:type="character" w:customStyle="1" w:styleId="FooterChar">
    <w:name w:val="Footer Char"/>
    <w:basedOn w:val="DefaultParagraphFont"/>
    <w:link w:val="Footer"/>
    <w:uiPriority w:val="99"/>
    <w:rsid w:val="00D8618C"/>
  </w:style>
  <w:style w:type="character" w:styleId="PageNumber">
    <w:name w:val="page number"/>
    <w:basedOn w:val="DefaultParagraphFont"/>
    <w:uiPriority w:val="99"/>
    <w:semiHidden/>
    <w:unhideWhenUsed/>
    <w:rsid w:val="00D86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608</Words>
  <Characters>3167</Characters>
  <Application>Microsoft Office Word</Application>
  <DocSecurity>0</DocSecurity>
  <Lines>52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Giusto</dc:creator>
  <cp:keywords/>
  <dc:description/>
  <cp:lastModifiedBy>Patricio Giusto</cp:lastModifiedBy>
  <cp:revision>10</cp:revision>
  <dcterms:created xsi:type="dcterms:W3CDTF">2020-11-16T22:38:00Z</dcterms:created>
  <dcterms:modified xsi:type="dcterms:W3CDTF">2020-11-19T19:21:00Z</dcterms:modified>
</cp:coreProperties>
</file>